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D1" w:rsidRDefault="00716CD1" w:rsidP="00716CD1">
      <w:pPr>
        <w:pStyle w:val="a4"/>
        <w:spacing w:before="0" w:after="0" w:afterAutospacing="0" w:line="240" w:lineRule="auto"/>
        <w:jc w:val="right"/>
        <w:rPr>
          <w:rFonts w:ascii="Arial" w:hAnsi="Arial" w:cs="Arial"/>
          <w:color w:val="202021"/>
          <w:sz w:val="18"/>
          <w:szCs w:val="18"/>
        </w:rPr>
      </w:pPr>
      <w:r>
        <w:rPr>
          <w:rStyle w:val="a5"/>
          <w:color w:val="000000"/>
        </w:rPr>
        <w:t xml:space="preserve">Приложение </w:t>
      </w:r>
    </w:p>
    <w:p w:rsidR="00716CD1" w:rsidRDefault="00716CD1" w:rsidP="00716CD1">
      <w:pPr>
        <w:pStyle w:val="a4"/>
        <w:spacing w:before="0" w:after="0" w:afterAutospacing="0" w:line="240" w:lineRule="auto"/>
        <w:jc w:val="right"/>
        <w:rPr>
          <w:rFonts w:ascii="Arial" w:hAnsi="Arial" w:cs="Arial"/>
          <w:color w:val="202021"/>
          <w:sz w:val="18"/>
          <w:szCs w:val="18"/>
        </w:rPr>
      </w:pPr>
      <w:r>
        <w:rPr>
          <w:rStyle w:val="a5"/>
          <w:color w:val="000000"/>
        </w:rPr>
        <w:t>к постановлению ЦК Профсоюза</w:t>
      </w:r>
    </w:p>
    <w:p w:rsidR="00716CD1" w:rsidRDefault="00716CD1" w:rsidP="00716CD1">
      <w:pPr>
        <w:pStyle w:val="a4"/>
        <w:spacing w:before="0" w:after="0" w:afterAutospacing="0" w:line="240" w:lineRule="auto"/>
        <w:jc w:val="right"/>
        <w:rPr>
          <w:rFonts w:ascii="Arial" w:hAnsi="Arial" w:cs="Arial"/>
          <w:color w:val="202021"/>
          <w:sz w:val="18"/>
          <w:szCs w:val="18"/>
        </w:rPr>
      </w:pPr>
      <w:r>
        <w:rPr>
          <w:rStyle w:val="a5"/>
          <w:color w:val="000000"/>
        </w:rPr>
        <w:t>№ II-11 от 03 декабря 2015 г.</w:t>
      </w:r>
    </w:p>
    <w:p w:rsidR="00716CD1" w:rsidRDefault="00716CD1" w:rsidP="00716CD1">
      <w:pPr>
        <w:pStyle w:val="a4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 </w:t>
      </w:r>
    </w:p>
    <w:p w:rsidR="00716CD1" w:rsidRPr="00716CD1" w:rsidRDefault="00716CD1" w:rsidP="00F368B0">
      <w:pPr>
        <w:pStyle w:val="a4"/>
        <w:spacing w:before="0" w:after="0" w:afterAutospacing="0" w:line="240" w:lineRule="auto"/>
        <w:jc w:val="center"/>
        <w:rPr>
          <w:rFonts w:ascii="Arial" w:hAnsi="Arial" w:cs="Arial"/>
          <w:color w:val="202021"/>
          <w:sz w:val="18"/>
          <w:szCs w:val="18"/>
        </w:rPr>
      </w:pPr>
      <w:r>
        <w:rPr>
          <w:rStyle w:val="a3"/>
          <w:color w:val="000000"/>
          <w:sz w:val="27"/>
          <w:szCs w:val="27"/>
        </w:rPr>
        <w:t>ПОЛОЖЕНИЕ</w:t>
      </w:r>
    </w:p>
    <w:p w:rsidR="00716CD1" w:rsidRDefault="00716CD1" w:rsidP="00F368B0">
      <w:pPr>
        <w:pStyle w:val="a4"/>
        <w:spacing w:before="0" w:after="0" w:afterAutospacing="0" w:line="240" w:lineRule="auto"/>
        <w:jc w:val="center"/>
        <w:rPr>
          <w:rFonts w:ascii="Arial" w:hAnsi="Arial" w:cs="Arial"/>
          <w:color w:val="202021"/>
          <w:sz w:val="18"/>
          <w:szCs w:val="18"/>
        </w:rPr>
      </w:pPr>
      <w:r>
        <w:rPr>
          <w:rStyle w:val="a3"/>
          <w:color w:val="000000"/>
          <w:sz w:val="27"/>
          <w:szCs w:val="27"/>
        </w:rPr>
        <w:t>О ПРОФСОЮЗНОМ БИЛЕТЕ И УЧЕТЕ ЧЛЕНОВ ОБЩЕРОССИЙСКОГО ПРОФСОЮЗА РАБОТНИКОВ ГОСУДАРСТВЕННЫХ УЧРЕЖДЕНИЙ И ОБЩЕСТВЕННОГО ОБСЛУЖИВАНИЯ РФ.</w:t>
      </w:r>
    </w:p>
    <w:p w:rsidR="00716CD1" w:rsidRDefault="00716CD1" w:rsidP="00716CD1">
      <w:pPr>
        <w:pStyle w:val="a4"/>
        <w:jc w:val="center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t> (Утверждено Центральным комитетом Профсоюза 03 декабря 2015 года)</w:t>
      </w:r>
    </w:p>
    <w:p w:rsidR="00716CD1" w:rsidRDefault="00716CD1" w:rsidP="00716CD1">
      <w:pPr>
        <w:pStyle w:val="a4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t> </w:t>
      </w:r>
    </w:p>
    <w:p w:rsidR="00131D00" w:rsidRDefault="00716CD1" w:rsidP="00131D00">
      <w:pPr>
        <w:pStyle w:val="a4"/>
        <w:spacing w:before="0" w:after="0" w:afterAutospacing="0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Уставом Общероссийского профессионального союза работников государственных учреждений и общественного обслуживания Российской Федерации (далее – Профсоюз) </w:t>
      </w:r>
      <w:proofErr w:type="gramStart"/>
      <w:r>
        <w:rPr>
          <w:color w:val="000000"/>
          <w:sz w:val="27"/>
          <w:szCs w:val="27"/>
        </w:rPr>
        <w:t>принятому</w:t>
      </w:r>
      <w:proofErr w:type="gramEnd"/>
      <w:r>
        <w:rPr>
          <w:color w:val="000000"/>
          <w:sz w:val="27"/>
          <w:szCs w:val="27"/>
        </w:rPr>
        <w:t xml:space="preserve"> в член</w:t>
      </w:r>
      <w:r w:rsidR="00131D00">
        <w:rPr>
          <w:color w:val="000000"/>
          <w:sz w:val="27"/>
          <w:szCs w:val="27"/>
        </w:rPr>
        <w:t>ы Профсоюза</w:t>
      </w:r>
    </w:p>
    <w:p w:rsidR="00716CD1" w:rsidRPr="00131D00" w:rsidRDefault="00716CD1" w:rsidP="00131D00">
      <w:pPr>
        <w:pStyle w:val="a4"/>
        <w:spacing w:before="0" w:after="0" w:afterAutospacing="0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выдается профсоюзный билет и заполняется учетная карточка. </w:t>
      </w:r>
      <w:r>
        <w:rPr>
          <w:color w:val="000000"/>
          <w:sz w:val="48"/>
          <w:szCs w:val="48"/>
        </w:rPr>
        <w:t> </w:t>
      </w:r>
    </w:p>
    <w:p w:rsidR="00131D00" w:rsidRDefault="00131D00" w:rsidP="00716CD1">
      <w:pPr>
        <w:pStyle w:val="a4"/>
        <w:jc w:val="center"/>
        <w:rPr>
          <w:rStyle w:val="a3"/>
          <w:color w:val="000000"/>
          <w:sz w:val="27"/>
          <w:szCs w:val="27"/>
        </w:rPr>
      </w:pPr>
    </w:p>
    <w:p w:rsidR="00716CD1" w:rsidRDefault="00716CD1" w:rsidP="00716CD1">
      <w:pPr>
        <w:pStyle w:val="a4"/>
        <w:jc w:val="center"/>
        <w:rPr>
          <w:rFonts w:ascii="Arial" w:hAnsi="Arial" w:cs="Arial"/>
          <w:color w:val="202021"/>
          <w:sz w:val="18"/>
          <w:szCs w:val="18"/>
        </w:rPr>
      </w:pPr>
      <w:r>
        <w:rPr>
          <w:rStyle w:val="a3"/>
          <w:color w:val="000000"/>
          <w:sz w:val="27"/>
          <w:szCs w:val="27"/>
        </w:rPr>
        <w:t>1.  ПРОФСОЮЗНЫЙ БИЛЕТ</w:t>
      </w:r>
      <w:bookmarkStart w:id="0" w:name="_GoBack"/>
      <w:bookmarkEnd w:id="0"/>
    </w:p>
    <w:p w:rsidR="00716CD1" w:rsidRDefault="00716CD1" w:rsidP="00131D00">
      <w:pPr>
        <w:pStyle w:val="a4"/>
        <w:spacing w:before="0" w:after="0" w:afterAutospacing="0" w:line="240" w:lineRule="auto"/>
        <w:jc w:val="both"/>
        <w:rPr>
          <w:rFonts w:ascii="Arial" w:hAnsi="Arial" w:cs="Arial"/>
          <w:color w:val="202021"/>
          <w:sz w:val="18"/>
          <w:szCs w:val="18"/>
        </w:rPr>
      </w:pPr>
      <w:r>
        <w:rPr>
          <w:rFonts w:ascii="Arial" w:hAnsi="Arial" w:cs="Arial"/>
          <w:color w:val="202021"/>
          <w:sz w:val="18"/>
          <w:szCs w:val="18"/>
        </w:rPr>
        <w:t> </w:t>
      </w:r>
      <w:r w:rsidR="00131D00">
        <w:rPr>
          <w:color w:val="000000"/>
          <w:sz w:val="27"/>
          <w:szCs w:val="27"/>
        </w:rPr>
        <w:t>1.1.</w:t>
      </w:r>
      <w:r>
        <w:rPr>
          <w:color w:val="000000"/>
          <w:sz w:val="27"/>
          <w:szCs w:val="27"/>
        </w:rPr>
        <w:t>Профсоюзный билет (образец прилагается) является документом, подтверждающим членство в Профсоюзе, принадлежность к организации Профсоюза.</w:t>
      </w:r>
    </w:p>
    <w:p w:rsidR="00716CD1" w:rsidRDefault="00131D00" w:rsidP="00131D00">
      <w:pPr>
        <w:pStyle w:val="a4"/>
        <w:spacing w:before="0" w:after="0" w:afterAutospacing="0" w:line="240" w:lineRule="auto"/>
        <w:jc w:val="both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t>1.2.</w:t>
      </w:r>
      <w:r w:rsidR="00716CD1">
        <w:rPr>
          <w:color w:val="000000"/>
          <w:sz w:val="27"/>
          <w:szCs w:val="27"/>
        </w:rPr>
        <w:t>Профсоюзный билет оформляется, заполняется на русском языке соответствующим выборным органом, принявшим в Профсоюз, подписывается его руководителем и заверяется печатью.</w:t>
      </w:r>
    </w:p>
    <w:p w:rsidR="00716CD1" w:rsidRDefault="00131D00" w:rsidP="00131D00">
      <w:pPr>
        <w:pStyle w:val="a4"/>
        <w:spacing w:before="0" w:after="0" w:afterAutospacing="0" w:line="240" w:lineRule="auto"/>
        <w:jc w:val="both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t>1.3.</w:t>
      </w:r>
      <w:r w:rsidR="00716CD1">
        <w:rPr>
          <w:color w:val="000000"/>
          <w:sz w:val="27"/>
          <w:szCs w:val="27"/>
        </w:rPr>
        <w:t>Вручение профсоюзного билета производится председателем профсоюзной организации или его заместителем не позднее пяти рабочих дней после принятия решения о приеме в Профсоюз.</w:t>
      </w:r>
    </w:p>
    <w:p w:rsidR="00716CD1" w:rsidRDefault="00131D00" w:rsidP="00131D00">
      <w:pPr>
        <w:pStyle w:val="a4"/>
        <w:spacing w:before="0" w:after="0" w:afterAutospacing="0" w:line="240" w:lineRule="auto"/>
        <w:jc w:val="both"/>
        <w:rPr>
          <w:rFonts w:ascii="Arial" w:hAnsi="Arial" w:cs="Arial"/>
          <w:color w:val="202021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1.4.</w:t>
      </w:r>
      <w:r w:rsidR="00716CD1">
        <w:rPr>
          <w:color w:val="000000"/>
          <w:sz w:val="27"/>
          <w:szCs w:val="27"/>
        </w:rPr>
        <w:t>Вручение профсоюзных билетов фиксируется в первичной, территориальной, региональной (межрегиональной) организации, принявшей в Профсоюз, в специальном журнале, в котором указывается фамилия, имя, отчество члена Профсоюза, номер профсоюзного билета, основание для выдачи (впервые, взамен использованного, утраченного), подпись о его получении.</w:t>
      </w:r>
      <w:proofErr w:type="gramEnd"/>
    </w:p>
    <w:p w:rsidR="00716CD1" w:rsidRDefault="00716CD1" w:rsidP="00131D00">
      <w:pPr>
        <w:pStyle w:val="a4"/>
        <w:spacing w:before="0" w:after="0" w:afterAutospacing="0" w:line="240" w:lineRule="auto"/>
        <w:jc w:val="both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t>1.5. Профсоюзный билет хранится у члена Профсоюза, предъявляется им для подтверждения принадлежности к Профсоюзу.</w:t>
      </w:r>
    </w:p>
    <w:p w:rsidR="00716CD1" w:rsidRDefault="00716CD1" w:rsidP="00131D00">
      <w:pPr>
        <w:pStyle w:val="a4"/>
        <w:spacing w:before="0" w:after="0" w:afterAutospacing="0" w:line="240" w:lineRule="auto"/>
        <w:jc w:val="both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t>Запрещается передавать профсоюзный билет в виде залога.</w:t>
      </w:r>
    </w:p>
    <w:p w:rsidR="00716CD1" w:rsidRDefault="00716CD1" w:rsidP="00131D00">
      <w:pPr>
        <w:pStyle w:val="a4"/>
        <w:spacing w:before="0" w:after="0" w:afterAutospacing="0" w:line="240" w:lineRule="auto"/>
        <w:jc w:val="both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t>1.6. Бланки профсоюзных билетов изготавливаются по заказу Центрального комитета Профсоюза по утвержденному образцу.</w:t>
      </w:r>
    </w:p>
    <w:p w:rsidR="00716CD1" w:rsidRDefault="00716CD1" w:rsidP="00131D00">
      <w:pPr>
        <w:pStyle w:val="a4"/>
        <w:spacing w:before="0" w:after="0" w:afterAutospacing="0" w:line="240" w:lineRule="auto"/>
        <w:jc w:val="both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t>Стоимость бланка профсоюзного билета оплачивается первичной, территориальной, региональной (межрегиональной) организацией Профсоюза.</w:t>
      </w:r>
    </w:p>
    <w:p w:rsidR="00716CD1" w:rsidRDefault="00716CD1" w:rsidP="00131D00">
      <w:pPr>
        <w:pStyle w:val="a4"/>
        <w:spacing w:before="0" w:after="0" w:afterAutospacing="0" w:line="240" w:lineRule="auto"/>
        <w:jc w:val="both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1.7.         Поступившие в комитет региональной (межрегиональной) организации Профсоюза бланки профсоюзных билетов регистрируются и передаются на хранение материально ответственному лицу по акту с указанием их количества и номеров. Учет бланков ведется в книге учета полученных и выданных профсоюзных билетов.</w:t>
      </w:r>
    </w:p>
    <w:p w:rsidR="00716CD1" w:rsidRDefault="00716CD1" w:rsidP="00716CD1">
      <w:pPr>
        <w:pStyle w:val="a4"/>
        <w:jc w:val="center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48"/>
          <w:szCs w:val="48"/>
        </w:rPr>
        <w:t> </w:t>
      </w:r>
      <w:r>
        <w:rPr>
          <w:rStyle w:val="a3"/>
          <w:color w:val="000000"/>
          <w:sz w:val="27"/>
          <w:szCs w:val="27"/>
        </w:rPr>
        <w:t>2.  УЧЕТНАЯ КАРТОЧКА ЧЛЕНА ПРОФСОЮЗА</w:t>
      </w:r>
    </w:p>
    <w:p w:rsidR="00716CD1" w:rsidRDefault="00716CD1" w:rsidP="00131D00">
      <w:pPr>
        <w:pStyle w:val="a4"/>
        <w:spacing w:before="0" w:after="0" w:afterAutospacing="0" w:line="240" w:lineRule="auto"/>
        <w:jc w:val="both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t>2.1. Учетная карточка члена Профсоюза (образец прилагается) является первичным и основным документом учета членов Профсоюза.</w:t>
      </w:r>
    </w:p>
    <w:p w:rsidR="00716CD1" w:rsidRDefault="00716CD1" w:rsidP="00131D00">
      <w:pPr>
        <w:pStyle w:val="a4"/>
        <w:spacing w:before="0" w:after="0" w:afterAutospacing="0" w:line="240" w:lineRule="auto"/>
        <w:jc w:val="both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t>2.2. Учетная карточка члена Профсоюза оформляется одновременно с вручением профсоюзного билета, заполняется на русском языке, подписывается руководителем и заверяется печатью первичной, территориальной, региональной (межрегиональной) организации Профсоюза.</w:t>
      </w:r>
    </w:p>
    <w:p w:rsidR="00716CD1" w:rsidRDefault="00716CD1" w:rsidP="00131D00">
      <w:pPr>
        <w:pStyle w:val="a4"/>
        <w:spacing w:before="0" w:after="0" w:afterAutospacing="0" w:line="240" w:lineRule="auto"/>
        <w:jc w:val="both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t>2.3. Учетные карточки членов Профсоюза хранятся в первичной организации Профсоюза. Обеспечение их сохранности возлагается на председателя профсоюзной организации.</w:t>
      </w:r>
    </w:p>
    <w:p w:rsidR="00716CD1" w:rsidRDefault="00716CD1" w:rsidP="00131D00">
      <w:pPr>
        <w:pStyle w:val="a4"/>
        <w:spacing w:before="0" w:after="0" w:afterAutospacing="0" w:line="240" w:lineRule="auto"/>
        <w:jc w:val="both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t>На основе учетных карточек в первичной профсоюзной организации ведется журнал учета членов Профсоюза, в котором указывается фамилия, имя, отчество члена Профсоюза, месяц и год вступления в Профсоюз, даты принятия на учет и снятия с учета (При наличии технических средств учет может вестись на электронных носителях).</w:t>
      </w:r>
    </w:p>
    <w:p w:rsidR="00716CD1" w:rsidRDefault="00716CD1" w:rsidP="00131D00">
      <w:pPr>
        <w:pStyle w:val="a4"/>
        <w:spacing w:before="0" w:after="0" w:afterAutospacing="0" w:line="240" w:lineRule="auto"/>
        <w:jc w:val="both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t>2.4. Учетная карточка члена Профсоюза изготавливается комитетами региональных (межрегиональных) организаций Профсоюза по утвержденному образцу.</w:t>
      </w:r>
    </w:p>
    <w:p w:rsidR="00716CD1" w:rsidRDefault="00716CD1" w:rsidP="00131D00">
      <w:pPr>
        <w:pStyle w:val="a4"/>
        <w:spacing w:before="0" w:after="0" w:afterAutospacing="0" w:line="240" w:lineRule="auto"/>
        <w:jc w:val="both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t>2.5. Профсоюзные билеты и учетные карточки без фотографий и личной подписи члена Профсоюза являются недействительными.</w:t>
      </w:r>
    </w:p>
    <w:p w:rsidR="00716CD1" w:rsidRDefault="00716CD1" w:rsidP="00716CD1">
      <w:pPr>
        <w:pStyle w:val="a4"/>
        <w:jc w:val="center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48"/>
          <w:szCs w:val="48"/>
        </w:rPr>
        <w:t> </w:t>
      </w:r>
      <w:r>
        <w:rPr>
          <w:rStyle w:val="a3"/>
          <w:color w:val="000000"/>
          <w:sz w:val="27"/>
          <w:szCs w:val="27"/>
        </w:rPr>
        <w:t>3.  УЧЕТ ЧЛЕНОВ ПРОФСОЮЗА</w:t>
      </w:r>
    </w:p>
    <w:p w:rsidR="00716CD1" w:rsidRDefault="00716CD1" w:rsidP="000F35AC">
      <w:pPr>
        <w:pStyle w:val="a4"/>
        <w:spacing w:before="0" w:after="0" w:afterAutospacing="0" w:line="240" w:lineRule="auto"/>
        <w:jc w:val="both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t>3.1. Член Профсоюза состоит на профсоюзном учете в первичной профсоюзной организации по месту основной работы (учебы) и сохраняет это право на основании личного заявления в случае прекращения работы (учебы) по уважительным причинам (воспитание детей, выход на пенсию, уход за больным и инвалидом, увольнение по сокращению штатов).</w:t>
      </w:r>
    </w:p>
    <w:p w:rsidR="00716CD1" w:rsidRDefault="00716CD1" w:rsidP="000F35AC">
      <w:pPr>
        <w:pStyle w:val="a4"/>
        <w:spacing w:before="0" w:after="0" w:afterAutospacing="0" w:line="240" w:lineRule="auto"/>
        <w:jc w:val="both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t>3.2. Члену Профсоюза, ранее состоявшему в другом профсоюзе и принятому на учет в Общероссийский профессиональный союз работников государственных учреждений и общественного обслуживания Российской Федерации, в его профсоюзном билете делается соответствующая отметка или может быть выдан новый профсоюзный билет.</w:t>
      </w:r>
    </w:p>
    <w:p w:rsidR="00716CD1" w:rsidRDefault="00716CD1" w:rsidP="000F35AC">
      <w:pPr>
        <w:pStyle w:val="a4"/>
        <w:spacing w:before="0" w:after="0" w:afterAutospacing="0" w:line="240" w:lineRule="auto"/>
        <w:jc w:val="both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t>3.3. В случае приема в Профсоюз выборным органом территориальной, региональной (межрегиональной) организации Профсоюза (при отсутствии первичной профсоюзной организации по основному месту работы вступающего) он определяет первичную профсоюзную организацию для постановки на профсоюзный учет.</w:t>
      </w:r>
    </w:p>
    <w:p w:rsidR="00716CD1" w:rsidRDefault="00716CD1" w:rsidP="000F35AC">
      <w:pPr>
        <w:pStyle w:val="a4"/>
        <w:spacing w:before="0" w:after="0" w:afterAutospacing="0" w:line="240" w:lineRule="auto"/>
        <w:jc w:val="both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В таком же порядке решается вопрос об учете членов Профсоюза при ликвидации предприятия, учреждения, организации.</w:t>
      </w:r>
    </w:p>
    <w:p w:rsidR="00716CD1" w:rsidRDefault="00716CD1" w:rsidP="000F35AC">
      <w:pPr>
        <w:pStyle w:val="a4"/>
        <w:spacing w:before="0" w:after="0" w:afterAutospacing="0" w:line="240" w:lineRule="auto"/>
        <w:jc w:val="both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t>3.4. В случае выдачи нового профсоюзного билета взамен утраченного или в связи с невозможностью его дальнейшего использования, год вступления в Профсоюз указывается на основании сведений, имеющихся в учетной карточке.</w:t>
      </w:r>
    </w:p>
    <w:p w:rsidR="00716CD1" w:rsidRDefault="00716CD1" w:rsidP="000F35AC">
      <w:pPr>
        <w:pStyle w:val="a4"/>
        <w:spacing w:before="0" w:after="0" w:afterAutospacing="0" w:line="240" w:lineRule="auto"/>
        <w:jc w:val="both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t>3.5. В профсоюзном билете и учетной карточке члена Профсоюза, подавшего заявление о выходе из Профсоюза, делается об этом отметка, скрепляемая подписью руководителя профсоюзной организации и заверяемая печатью.</w:t>
      </w:r>
    </w:p>
    <w:p w:rsidR="00716CD1" w:rsidRDefault="00716CD1" w:rsidP="000F35AC">
      <w:pPr>
        <w:pStyle w:val="a4"/>
        <w:spacing w:before="0" w:after="0" w:afterAutospacing="0" w:line="240" w:lineRule="auto"/>
        <w:jc w:val="both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t>3.6. В профсоюзном билете и учетной карточке исключенного из Профсоюза делается об этом запись со ссылкой на состоявшееся решение профсоюзного органа, скрепляется подписью руководителя профсоюзной организации и заверяется печатью.</w:t>
      </w:r>
    </w:p>
    <w:p w:rsidR="00716CD1" w:rsidRDefault="00716CD1" w:rsidP="000F35AC">
      <w:pPr>
        <w:pStyle w:val="a4"/>
        <w:spacing w:before="0" w:after="0" w:afterAutospacing="0" w:line="240" w:lineRule="auto"/>
        <w:jc w:val="both"/>
        <w:rPr>
          <w:rFonts w:ascii="Arial" w:hAnsi="Arial" w:cs="Arial"/>
          <w:color w:val="202021"/>
          <w:sz w:val="18"/>
          <w:szCs w:val="18"/>
        </w:rPr>
      </w:pPr>
      <w:r>
        <w:rPr>
          <w:color w:val="000000"/>
          <w:sz w:val="27"/>
          <w:szCs w:val="27"/>
        </w:rPr>
        <w:t>Запись делается после истечения месяца, предоставляемого на обжалование, или после отказа вышестоящего профсоюзного органа в удовлетворении апелляции.</w:t>
      </w:r>
    </w:p>
    <w:p w:rsidR="002A775D" w:rsidRDefault="002A775D"/>
    <w:sectPr w:rsidR="002A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F1"/>
    <w:rsid w:val="000F35AC"/>
    <w:rsid w:val="00131D00"/>
    <w:rsid w:val="002A775D"/>
    <w:rsid w:val="00716CD1"/>
    <w:rsid w:val="00B843F1"/>
    <w:rsid w:val="00F3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6CD1"/>
    <w:rPr>
      <w:b/>
      <w:bCs/>
    </w:rPr>
  </w:style>
  <w:style w:type="paragraph" w:styleId="a4">
    <w:name w:val="Normal (Web)"/>
    <w:basedOn w:val="a"/>
    <w:uiPriority w:val="99"/>
    <w:semiHidden/>
    <w:unhideWhenUsed/>
    <w:rsid w:val="00716CD1"/>
    <w:pPr>
      <w:spacing w:before="75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6C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6CD1"/>
    <w:rPr>
      <w:b/>
      <w:bCs/>
    </w:rPr>
  </w:style>
  <w:style w:type="paragraph" w:styleId="a4">
    <w:name w:val="Normal (Web)"/>
    <w:basedOn w:val="a"/>
    <w:uiPriority w:val="99"/>
    <w:semiHidden/>
    <w:unhideWhenUsed/>
    <w:rsid w:val="00716CD1"/>
    <w:pPr>
      <w:spacing w:before="75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6C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0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4589">
                  <w:marLeft w:val="3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30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2016-02-24T07:45:00Z</dcterms:created>
  <dcterms:modified xsi:type="dcterms:W3CDTF">2016-02-24T07:55:00Z</dcterms:modified>
</cp:coreProperties>
</file>